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11111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555"/>
          <w:sz w:val="20"/>
          <w:szCs w:val="20"/>
          <w:u w:val="none"/>
          <w:shd w:fill="auto" w:val="clear"/>
          <w:vertAlign w:val="baseline"/>
          <w:rtl w:val="0"/>
        </w:rPr>
        <w:t xml:space="preserve">CURRICULUM VITAE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11111"/>
          <w:sz w:val="52"/>
          <w:szCs w:val="52"/>
          <w:u w:val="none"/>
          <w:shd w:fill="auto" w:val="clear"/>
          <w:vertAlign w:val="baseline"/>
          <w:rtl w:val="0"/>
        </w:rPr>
        <w:t xml:space="preserve">Silvia Sabia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color="auto" w:space="0" w:sz="0" w:val="none"/>
          <w:left w:color="auto" w:space="0" w:sz="0" w:val="none"/>
          <w:bottom w:color="000000" w:space="1" w:sz="6" w:val="single"/>
          <w:right w:color="auto" w:space="0" w:sz="0" w:val="none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color="auto" w:space="0" w:sz="0" w:val="none"/>
          <w:left w:color="auto" w:space="0" w:sz="0" w:val="none"/>
          <w:bottom w:color="000000" w:space="1" w:sz="6" w:val="single"/>
          <w:right w:color="auto" w:space="0" w:sz="0" w:val="none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73.0" w:type="dxa"/>
        <w:jc w:val="left"/>
        <w:tblInd w:w="-108.0" w:type="dxa"/>
        <w:tblLayout w:type="fixed"/>
        <w:tblLook w:val="0000"/>
      </w:tblPr>
      <w:tblGrid>
        <w:gridCol w:w="10173"/>
        <w:tblGridChange w:id="0">
          <w:tblGrid>
            <w:gridCol w:w="10173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shd w:fill="eeeeee" w:val="clear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INFORMAZIONI PERSONALI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88.0" w:type="dxa"/>
        <w:jc w:val="left"/>
        <w:tblInd w:w="-108.0" w:type="dxa"/>
        <w:tblLayout w:type="fixed"/>
        <w:tblLook w:val="0000"/>
      </w:tblPr>
      <w:tblGrid>
        <w:gridCol w:w="5025"/>
        <w:gridCol w:w="5163"/>
        <w:tblGridChange w:id="0">
          <w:tblGrid>
            <w:gridCol w:w="5025"/>
            <w:gridCol w:w="516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silvia.sabia@yahoo.it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Nazionalità: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Italiana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di nascita: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vertAlign w:val="baseline"/>
                <w:rtl w:val="0"/>
              </w:rPr>
              <w:t xml:space="preserve">17 aprile 1983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3.0" w:type="dxa"/>
        <w:jc w:val="left"/>
        <w:tblInd w:w="-108.0" w:type="dxa"/>
        <w:tblLayout w:type="fixed"/>
        <w:tblLook w:val="0000"/>
      </w:tblPr>
      <w:tblGrid>
        <w:gridCol w:w="10203"/>
        <w:tblGridChange w:id="0">
          <w:tblGrid>
            <w:gridCol w:w="10203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shd w:fill="eeeeee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LAVORATIVE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88.0" w:type="dxa"/>
        <w:jc w:val="left"/>
        <w:tblInd w:w="-108.0" w:type="dxa"/>
        <w:tblLayout w:type="fixed"/>
        <w:tblLook w:val="0000"/>
      </w:tblPr>
      <w:tblGrid>
        <w:gridCol w:w="1680"/>
        <w:gridCol w:w="3345"/>
        <w:gridCol w:w="5163"/>
        <w:tblGridChange w:id="0">
          <w:tblGrid>
            <w:gridCol w:w="1680"/>
            <w:gridCol w:w="3345"/>
            <w:gridCol w:w="516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Set. 2024 –</w:t>
              <w:br w:type="textWrapping"/>
              <w:t xml:space="preserve">Ago.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Social Media &amp; Digital Communication Specialist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Associazione Teatrale Petra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18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Gestione e cura di newsletter mensili.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18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Pianificazione e pubblicazione di contenuti sui social media con copywriting.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18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Creazione di materiali grafici promozionali e aggiornamento dei contenuti del sito web.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18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Coordinamento delle comunicazioni con uffici stampa e partner.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2020 – Presente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Collaboratrice allo Staff del Sindaco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Comune di Satriano di Lucania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18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Supporto al Sindaco nel raggiungimento degli obiettivi istituzionali e programmatici.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18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Gestione delle comunicazioni: redazione di note, documenti e corrispondenza ufficiale.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18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Interfaccia con i cittadini e gestione delle comunicazioni digitali (social media, sito web, materiali grafici).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18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Supporto al Consiglio nella redazione di proposte progettuali per programmi di finanziamento e iniziative strategiche.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2015 – 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Addetta all'Ufficio Stampa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Associazione Piccoli Teatri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18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di ufficio stampa, gestione social media e aggiornamento sito web per il festival Le Valli del Teatro.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2015 – 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Addetta all'Ufficio Stampa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Associazione Culturale Vulcanica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18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di ufficio stampa per il Vulcanica Live Festival a Rionero in Vulture.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2011 – 2015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Editor – Web Curator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Kaleidoscopio Edizioni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18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redazionali e di segreteria.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18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Gestione dei contenuti web e dei materiali grafici.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18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Gestione di newsletter e social media.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18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Interfaccia con gli inserzionisti.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2010 – 2011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Crea Sviluppo Innovazione Sas / Accademia Lucana Acconciatori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18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Insegnamento di corsi di lingua italiana.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Collaboratrice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Toto Carovigno S.P.A., Baragiano (PZ)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18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Raccolta e emissione di ricevute di scommesse su eventi sportivi.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8.0" w:type="dxa"/>
        <w:jc w:val="left"/>
        <w:tblInd w:w="-108.0" w:type="dxa"/>
        <w:tblLayout w:type="fixed"/>
        <w:tblLook w:val="0000"/>
      </w:tblPr>
      <w:tblGrid>
        <w:gridCol w:w="10158"/>
        <w:tblGridChange w:id="0">
          <w:tblGrid>
            <w:gridCol w:w="10158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shd w:fill="eeeeee" w:val="clear"/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ISTRUZIONE E FORMAZIONE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88.0" w:type="dxa"/>
        <w:jc w:val="left"/>
        <w:tblInd w:w="-108.0" w:type="dxa"/>
        <w:tblLayout w:type="fixed"/>
        <w:tblLook w:val="0000"/>
      </w:tblPr>
      <w:tblGrid>
        <w:gridCol w:w="1680"/>
        <w:gridCol w:w="8508"/>
        <w:tblGridChange w:id="0">
          <w:tblGrid>
            <w:gridCol w:w="1680"/>
            <w:gridCol w:w="850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2003 – 2007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in Lettere Moderne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Università degli Studi della Basilicata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18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Votazione: 110/110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1998 – 2003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 di Maturità Scientifica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555555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Liceo Scientifico Galileo Galilei, Potenza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18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Votazione: 78/100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203.0" w:type="dxa"/>
        <w:jc w:val="left"/>
        <w:tblInd w:w="-108.0" w:type="dxa"/>
        <w:tblLayout w:type="fixed"/>
        <w:tblLook w:val="0000"/>
      </w:tblPr>
      <w:tblGrid>
        <w:gridCol w:w="10203"/>
        <w:tblGridChange w:id="0">
          <w:tblGrid>
            <w:gridCol w:w="10203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shd w:fill="eeeeee" w:val="clear"/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LINGUISTICHE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73.0" w:type="dxa"/>
        <w:jc w:val="left"/>
        <w:tblInd w:w="-108.0" w:type="dxa"/>
        <w:tblLayout w:type="fixed"/>
        <w:tblLook w:val="0000"/>
      </w:tblPr>
      <w:tblGrid>
        <w:gridCol w:w="1860"/>
        <w:gridCol w:w="2010"/>
        <w:gridCol w:w="1995"/>
        <w:gridCol w:w="1995"/>
        <w:gridCol w:w="2313"/>
        <w:tblGridChange w:id="0">
          <w:tblGrid>
            <w:gridCol w:w="1860"/>
            <w:gridCol w:w="2010"/>
            <w:gridCol w:w="1995"/>
            <w:gridCol w:w="1995"/>
            <w:gridCol w:w="2313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eeeeee" w:val="clear"/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Lingua</w:t>
            </w:r>
          </w:p>
        </w:tc>
        <w:tc>
          <w:tcPr>
            <w:tcBorders>
              <w:bottom w:color="000000" w:space="0" w:sz="4" w:val="single"/>
            </w:tcBorders>
            <w:shd w:fill="eeeeee" w:val="clear"/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</w:t>
            </w:r>
          </w:p>
        </w:tc>
        <w:tc>
          <w:tcPr>
            <w:tcBorders>
              <w:bottom w:color="000000" w:space="0" w:sz="4" w:val="single"/>
            </w:tcBorders>
            <w:shd w:fill="eeeeee" w:val="clear"/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Scrittura</w:t>
            </w:r>
          </w:p>
        </w:tc>
        <w:tc>
          <w:tcPr>
            <w:tcBorders>
              <w:bottom w:color="000000" w:space="0" w:sz="4" w:val="single"/>
            </w:tcBorders>
            <w:shd w:fill="eeeeee" w:val="clear"/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Parlato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eeeeee" w:val="clear"/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c0c0c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Italiano (madrelingua)</w:t>
            </w:r>
          </w:p>
        </w:tc>
        <w:tc>
          <w:tcPr>
            <w:tcBorders>
              <w:bottom w:color="c0c0c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C2</w:t>
            </w:r>
          </w:p>
        </w:tc>
        <w:tc>
          <w:tcPr>
            <w:tcBorders>
              <w:bottom w:color="c0c0c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C2</w:t>
            </w:r>
          </w:p>
        </w:tc>
        <w:tc>
          <w:tcPr>
            <w:tcBorders>
              <w:bottom w:color="c0c0c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c0c0c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c0c0c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Inglese</w:t>
            </w:r>
          </w:p>
        </w:tc>
        <w:tc>
          <w:tcPr>
            <w:tcBorders>
              <w:bottom w:color="c0c0c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C1</w:t>
            </w:r>
          </w:p>
        </w:tc>
        <w:tc>
          <w:tcPr>
            <w:tcBorders>
              <w:bottom w:color="c0c0c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C1</w:t>
            </w:r>
          </w:p>
        </w:tc>
        <w:tc>
          <w:tcPr>
            <w:tcBorders>
              <w:bottom w:color="c0c0c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c0c0c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03.0" w:type="dxa"/>
        <w:jc w:val="left"/>
        <w:tblInd w:w="-108.0" w:type="dxa"/>
        <w:tblLayout w:type="fixed"/>
        <w:tblLook w:val="0000"/>
      </w:tblPr>
      <w:tblGrid>
        <w:gridCol w:w="10203"/>
        <w:tblGridChange w:id="0">
          <w:tblGrid>
            <w:gridCol w:w="10203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shd w:fill="eeeeee" w:val="clear"/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DIGITALI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360" w:right="0" w:hanging="18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Ottima conoscenza del sistema operativo Windows.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360" w:right="0" w:hanging="18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Web design e gestione siti web (WordPress e altre piattaforme).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360" w:right="0" w:hanging="18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Esperienza avanzata in web marketing, gestione social media e content creation.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360" w:right="0" w:hanging="18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Software di grafica (Canva) e strumenti di editing multimediale.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360" w:right="0" w:hanging="18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Analisi dati digitali, SEO, analytics e strumenti di marketing automation.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color="000000" w:space="2" w:sz="4" w:val="singl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0" w:before="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555555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555555"/>
          <w:sz w:val="18"/>
          <w:szCs w:val="18"/>
          <w:u w:val="none"/>
          <w:shd w:fill="auto" w:val="clear"/>
          <w:vertAlign w:val="baseline"/>
          <w:rtl w:val="0"/>
        </w:rPr>
        <w:t xml:space="preserve">Autorizzo il trattamento dei miei dati personali ai sensi del D.Lgs. 196 del 30 giugno 2003 e del Regolamento UE 2016/679 (GDPR).</w:t>
      </w:r>
    </w:p>
    <w:sectPr>
      <w:pgSz w:h="16838" w:w="11906" w:orient="portrait"/>
      <w:pgMar w:bottom="800" w:top="800" w:left="800" w:right="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−"/>
      <w:lvlJc w:val="left"/>
      <w:pPr>
        <w:ind w:left="360" w:hanging="18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EYvaK+Cgmm8qxRv8gAsumQLzrQ==">CgMxLjA4AHIhMUVZLXg3WExLNko4bDEzVXJsckptSWtvVndGNjVyZ3hJ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